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BD0EC" w14:textId="77777777" w:rsidR="007B507E" w:rsidRDefault="007B507E" w:rsidP="00CA414F">
      <w:pPr>
        <w:pStyle w:val="ETParagrahv2"/>
        <w:numPr>
          <w:ilvl w:val="0"/>
          <w:numId w:val="0"/>
        </w:numPr>
        <w:rPr>
          <w:rStyle w:val="ui-provider"/>
          <w:rFonts w:ascii="Times New Roman" w:hAnsi="Times New Roman"/>
          <w:sz w:val="24"/>
          <w:szCs w:val="24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0"/>
        <w:gridCol w:w="3475"/>
        <w:gridCol w:w="3196"/>
        <w:gridCol w:w="201"/>
      </w:tblGrid>
      <w:tr w:rsidR="00CA414F" w:rsidRPr="00BC0B73" w14:paraId="52B5F7E6" w14:textId="42A4A621" w:rsidTr="00180CCD">
        <w:trPr>
          <w:gridAfter w:val="1"/>
          <w:wAfter w:w="201" w:type="dxa"/>
          <w:trHeight w:val="828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716C061" w14:textId="77777777" w:rsidR="00CA414F" w:rsidRPr="00BC0B73" w:rsidRDefault="00CA414F" w:rsidP="00BC0B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Tingimuse nimetus (sülearvutile)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DF2C5D" w14:textId="77777777" w:rsidR="00CA414F" w:rsidRPr="00BC0B73" w:rsidRDefault="00CA414F" w:rsidP="00BC0B73">
            <w:pPr>
              <w:spacing w:line="240" w:lineRule="auto"/>
              <w:ind w:firstLineChars="100" w:firstLine="201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Tingimuse kirjeldus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749A160" w14:textId="77777777" w:rsidR="00CA414F" w:rsidRDefault="00CA414F" w:rsidP="00CA414F">
            <w:pPr>
              <w:spacing w:line="240" w:lineRule="auto"/>
              <w:ind w:firstLineChars="100" w:firstLine="201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  <w:p w14:paraId="41860CCA" w14:textId="4B1888EC" w:rsidR="00CA414F" w:rsidRPr="00BC0B73" w:rsidRDefault="00CA414F" w:rsidP="00CA414F">
            <w:pPr>
              <w:spacing w:line="240" w:lineRule="auto"/>
              <w:ind w:firstLineChars="100" w:firstLine="201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Pakutava väärtus</w:t>
            </w:r>
          </w:p>
        </w:tc>
      </w:tr>
      <w:tr w:rsidR="00CA414F" w:rsidRPr="00BC0B73" w14:paraId="48758253" w14:textId="4EA58231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36B2753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Ekraan 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7717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diagonaaliga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14“ kuni 15,6”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(mitte rohkem)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5F5A" w14:textId="58381544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15,6“</w:t>
            </w:r>
          </w:p>
        </w:tc>
      </w:tr>
      <w:tr w:rsidR="00CA414F" w:rsidRPr="00BC0B73" w14:paraId="01ED9267" w14:textId="5DD6D975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F15833E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BA3D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IPS, LED taustvalgustusega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4E93" w14:textId="7A94C2EB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IPS</w:t>
            </w:r>
          </w:p>
        </w:tc>
      </w:tr>
      <w:tr w:rsidR="00CA414F" w:rsidRPr="00BC0B73" w14:paraId="11DB2918" w14:textId="2E10148D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2161D89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D960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matt ekraani pind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3313" w14:textId="70BAEA0B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Matt</w:t>
            </w:r>
          </w:p>
        </w:tc>
      </w:tr>
      <w:tr w:rsidR="00CA414F" w:rsidRPr="00BC0B73" w14:paraId="7668B553" w14:textId="75412F2C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FC442E1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7E51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kuvasuhe 16:10, 16:9 või 3:2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B1EE" w14:textId="2DB2C3A5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16:9</w:t>
            </w:r>
          </w:p>
        </w:tc>
      </w:tr>
      <w:tr w:rsidR="00CA414F" w:rsidRPr="00BC0B73" w14:paraId="3A5FE637" w14:textId="1BA5D68C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hideMark/>
          </w:tcPr>
          <w:p w14:paraId="2A01316E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219B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valgustugevus 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250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nitti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7F97" w14:textId="3E086B88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250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nitti</w:t>
            </w:r>
            <w:proofErr w:type="spellEnd"/>
          </w:p>
        </w:tc>
      </w:tr>
      <w:tr w:rsidR="00CA414F" w:rsidRPr="00BC0B73" w14:paraId="0FF5BD29" w14:textId="473FAFAD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0F9A95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0E5C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resolutsioon 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1920x1080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pikslit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684C" w14:textId="64120B08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1920x1080</w:t>
            </w:r>
          </w:p>
        </w:tc>
      </w:tr>
      <w:tr w:rsidR="00CA414F" w:rsidRPr="00BC0B73" w14:paraId="206F7C74" w14:textId="42050D64" w:rsidTr="00180CCD">
        <w:trPr>
          <w:gridAfter w:val="1"/>
          <w:wAfter w:w="201" w:type="dxa"/>
          <w:trHeight w:val="288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1668A49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BIOS/UEFI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FBCB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BIOS peab võimaldama parooliga välistada arvuti kasutamise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90D1" w14:textId="2396B389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055E97F9" w14:textId="59C37372" w:rsidTr="00180CCD">
        <w:trPr>
          <w:gridAfter w:val="1"/>
          <w:wAfter w:w="201" w:type="dxa"/>
          <w:trHeight w:val="588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064295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432B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optimaalselt eelseadistatud vastavalt mudeli tehnilistele parameetritele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CE3B" w14:textId="6431690B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0178BB86" w14:textId="7D6483E6" w:rsidTr="00180CCD">
        <w:trPr>
          <w:gridAfter w:val="1"/>
          <w:wAfter w:w="201" w:type="dxa"/>
          <w:trHeight w:val="528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F8ECA6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50D5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seadistuste salvestamise ja edasi kopeerimise võimalus, importimise/eksportimise võimalus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FFED" w14:textId="5697A62F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3605BBA6" w14:textId="6A7AD3D4" w:rsidTr="00180CCD">
        <w:trPr>
          <w:gridAfter w:val="1"/>
          <w:wAfter w:w="201" w:type="dxa"/>
          <w:trHeight w:val="528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BEA361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6D59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vähemalt kaheastmeline paroolide süsteem („administraator/kasutaja“)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6B8" w14:textId="1FAA476F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35688CED" w14:textId="51947722" w:rsidTr="00180CCD">
        <w:trPr>
          <w:gridAfter w:val="1"/>
          <w:wAfter w:w="201" w:type="dxa"/>
          <w:trHeight w:val="528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FC9601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531F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peab võimaldama kohtvõrgu ühendamisel raudvaraliselt raadiovõrgu ja mobiilsidevõrgu liideste välja lülitamist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2639" w14:textId="6283200D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6E4185FA" w14:textId="0BE62E81" w:rsidTr="00180CCD">
        <w:trPr>
          <w:gridAfter w:val="1"/>
          <w:wAfter w:w="201" w:type="dxa"/>
          <w:trHeight w:val="300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F33093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2E07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Inventari numbri (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AssetTag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) sisestamise võimalus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D84" w14:textId="5B716B70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62490CC2" w14:textId="507D42B3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2BDB3F1" w14:textId="5931DFFD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Emaplaat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0297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vähemalt TPM v2.0 (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Trusted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Platvorm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Module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) kiip, integreeritud emaplaadile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AD62" w14:textId="293383ED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5B995700" w14:textId="472C7912" w:rsidTr="00180CCD">
        <w:trPr>
          <w:gridAfter w:val="1"/>
          <w:wAfter w:w="201" w:type="dxa"/>
          <w:trHeight w:val="54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7B4745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DEE9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korpuses peab olema turvalukuava (sülearvutit peab saama lukustada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kensington-tüüpi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lukuga)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73BF" w14:textId="3858E594" w:rsidR="00CA414F" w:rsidRPr="00BC0B73" w:rsidRDefault="0094086C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360FBB4E" w14:textId="3ABE0F73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4AB8A58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Protsessor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28A9" w14:textId="7B50E179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21000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punkti „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PassMark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Performance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Test’is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“ </w:t>
            </w:r>
            <w:hyperlink r:id="rId10" w:history="1">
              <w:r w:rsidRPr="00BC0B73">
                <w:rPr>
                  <w:rStyle w:val="Hperlink"/>
                  <w:rFonts w:ascii="Arial" w:hAnsi="Arial" w:cs="Arial"/>
                  <w:sz w:val="20"/>
                  <w:szCs w:val="20"/>
                  <w:lang w:eastAsia="et-EE"/>
                </w:rPr>
                <w:t>https://www.cpubenchmark.net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veebilehel paiknevale infole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76EF" w14:textId="36D12C4F" w:rsidR="00CA414F" w:rsidRPr="00BC0B73" w:rsidRDefault="00D1284B" w:rsidP="00D1284B">
            <w:pPr>
              <w:spacing w:line="240" w:lineRule="auto"/>
              <w:ind w:firstLineChars="100" w:firstLine="22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i5-13600H</w:t>
            </w:r>
          </w:p>
        </w:tc>
      </w:tr>
      <w:tr w:rsidR="00CA414F" w:rsidRPr="00BC0B73" w14:paraId="65AC0632" w14:textId="0AD68598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49165FF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CPU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A621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12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füüsilist tuuma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D8BB" w14:textId="119D9DA1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12</w:t>
            </w:r>
          </w:p>
        </w:tc>
      </w:tr>
      <w:tr w:rsidR="00CA414F" w:rsidRPr="00BC0B73" w14:paraId="2059479E" w14:textId="5ABA66D5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3768D93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F8F9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riistvaralise virtualiseerimise tugi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DE9C" w14:textId="473C96FC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5285257B" w14:textId="14F3C95C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C1D461A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14C9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toetab vähemalt kuni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64GB DDR5 kiirusel vähemalt 4800 MT/s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B39" w14:textId="66B4F58A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7EA58CA1" w14:textId="4BCFBA84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8FBBDF1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B3B9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18 MB L3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cache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2780" w14:textId="7F580661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18 MB </w:t>
            </w:r>
          </w:p>
        </w:tc>
      </w:tr>
      <w:tr w:rsidR="00CA414F" w:rsidRPr="00BC0B73" w14:paraId="694D6968" w14:textId="747F59A0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011072F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Muutmälu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1F2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32 GB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,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laiendatav kuni 64 GB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4057" w14:textId="6EAF452D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32 GB DDR5</w:t>
            </w:r>
          </w:p>
        </w:tc>
      </w:tr>
      <w:tr w:rsidR="00CA414F" w:rsidRPr="00BC0B73" w14:paraId="26834F24" w14:textId="56173520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9D1B955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RAM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EA10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vähemalt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 4800 MT/s DDR5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FF90" w14:textId="54FDC762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5200</w:t>
            </w:r>
          </w:p>
        </w:tc>
      </w:tr>
      <w:tr w:rsidR="00CA414F" w:rsidRPr="00BC0B73" w14:paraId="6455605C" w14:textId="58222994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67FDE10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Püsimälu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D851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1 TB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nVME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PCIe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SSD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ECAE" w14:textId="094DD87B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1TB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nVME</w:t>
            </w:r>
            <w:proofErr w:type="spellEnd"/>
          </w:p>
        </w:tc>
      </w:tr>
      <w:tr w:rsidR="00CA414F" w:rsidRPr="00BC0B73" w14:paraId="4E563D5B" w14:textId="2C01A7DA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A5E8775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Videokaart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6BC5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eraldiseisev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2B76" w14:textId="0724C476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602950CB" w14:textId="1A3D42D5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D7CAF43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GPU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8A10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GPU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benchmark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minimaalselt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4500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punkti vastavalt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PassMark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Benchmark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veebilehel paiknevale infole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AD9C" w14:textId="3749BE87" w:rsidR="00CA414F" w:rsidRPr="00BC0B73" w:rsidRDefault="00D1284B" w:rsidP="00D1284B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t>NVIDIA® RTX A500, 4GB GDDR6</w:t>
            </w:r>
          </w:p>
        </w:tc>
      </w:tr>
      <w:tr w:rsidR="00CA414F" w:rsidRPr="00BC0B73" w14:paraId="75D91E3D" w14:textId="2EC61769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C0D5271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7299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1 digitaalvideo väljund (HDMI ja/või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DisplayPort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D38A" w14:textId="231F1F3B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HDMI</w:t>
            </w:r>
          </w:p>
        </w:tc>
      </w:tr>
      <w:tr w:rsidR="00CA414F" w:rsidRPr="00BC0B73" w14:paraId="51C11E8B" w14:textId="4FCC180B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569EF04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32CF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DirectX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12 tugi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3FB4" w14:textId="7BFDDA45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385AF6EC" w14:textId="546FBC4C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BD9156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lastRenderedPageBreak/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7E17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OpenGL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4.5 tugi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9CA1" w14:textId="54AB7FFA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3CDF9CC5" w14:textId="1C60B158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4BF88EA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Helikaart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2FEF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integreeritud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432D" w14:textId="3CD05402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75F936E7" w14:textId="079DF6C2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8E0D34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Audio</w:t>
            </w:r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635A" w14:textId="77777777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290C" w14:textId="1F33A3F9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58832A1D" w14:textId="51039085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4BC397F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Kõlarid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A775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integreeritud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0C05" w14:textId="1B2659BB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736FF612" w14:textId="7EF5DD26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F3890E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B4DB" w14:textId="77777777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09FE" w14:textId="294D1F58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41B5540F" w14:textId="4FB6339C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93FF971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Mikrofon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22EB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integreeritud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573" w14:textId="0EB84698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44DFB500" w14:textId="7CCBC514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669040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C80F" w14:textId="77777777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B55" w14:textId="4E78DD9B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28A870CB" w14:textId="38D7EA84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52F9AC3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Veebikaamera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1BE9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ekraani küljes peab olema integreeritud veebikaamera lahutusvõimega vähemalt 720p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8D3D" w14:textId="0DDA597B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3CDFEF24" w14:textId="69D33B58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FBE998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61DB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veebikaamerat peab saama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BIOS’est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välja lülitada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852B" w14:textId="0CA772D1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7102A7EA" w14:textId="6139B988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5E61716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proofErr w:type="spellStart"/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Sõrmejäljeluger</w:t>
            </w:r>
            <w:proofErr w:type="spellEnd"/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8D1F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korpuses peab olema tootja poolt paigaldatud sõrmejälje lugeja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A5B" w14:textId="0EEC7912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581F380D" w14:textId="61560119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F0AB0E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F30D" w14:textId="77777777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08A7" w14:textId="20ED6369" w:rsidR="00D1284B" w:rsidRPr="00BC0B73" w:rsidRDefault="00D1284B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7BEDB028" w14:textId="13D9D014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0B62E01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Võrgukaart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br/>
            </w: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Ethernet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A9B1" w14:textId="3F7D346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Integreeritud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, RJ-45 pesaga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; 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47D7" w14:textId="4E0B6BA4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15103C46" w14:textId="59A0BBE6" w:rsidTr="00180CCD">
        <w:trPr>
          <w:gridAfter w:val="1"/>
          <w:wAfter w:w="201" w:type="dxa"/>
          <w:trHeight w:val="77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8BEBF6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18E7" w14:textId="46B8ED87" w:rsidR="00D1284B" w:rsidRPr="00BC0B73" w:rsidRDefault="00D1284B" w:rsidP="00D24474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10/100/1000 </w:t>
            </w:r>
            <w:proofErr w:type="spellStart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Mb/s</w:t>
            </w:r>
            <w:proofErr w:type="spellEnd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PXE (</w:t>
            </w:r>
            <w:proofErr w:type="spellStart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Preboot</w:t>
            </w:r>
            <w:proofErr w:type="spellEnd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Execution</w:t>
            </w:r>
            <w:proofErr w:type="spellEnd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Environment</w:t>
            </w:r>
            <w:proofErr w:type="spellEnd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) ja </w:t>
            </w:r>
            <w:proofErr w:type="spellStart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WoL</w:t>
            </w:r>
            <w:proofErr w:type="spellEnd"/>
            <w:r w:rsidRPr="00EA72B8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(Wake on LAN) toega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5A9F" w14:textId="272D4AC5" w:rsidR="00D1284B" w:rsidRPr="00EA72B8" w:rsidRDefault="00D1284B" w:rsidP="00D24474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007C0C41" w14:textId="1382471A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AE5018D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Võrgukaart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59F0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integreeritud, vähemalt 802.11ax standardile vastav WIFI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72E9" w14:textId="0F9A3964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D1284B" w:rsidRPr="00BC0B73" w14:paraId="1388B77D" w14:textId="61BB0C8A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EED8B4" w14:textId="77777777" w:rsidR="00D1284B" w:rsidRPr="00BC0B73" w:rsidRDefault="00D1284B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Wi-Fi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48FC" w14:textId="77777777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WPA2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Enterprise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autentimise toega WIFI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F74D" w14:textId="2A98724B" w:rsidR="00D1284B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F6474D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42DB50F5" w14:textId="3B0837C3" w:rsidTr="00180CCD">
        <w:trPr>
          <w:gridAfter w:val="1"/>
          <w:wAfter w:w="201" w:type="dxa"/>
          <w:trHeight w:val="54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F400A0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WWAN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E3E2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vähemalt 4G moodul, mis toetab Eesti operaatoreid, paigaldatud korpuse sisemusse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182B" w14:textId="35656D3B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25611441" w14:textId="2CBC0BC7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BDAA95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Bluetooth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FF53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integreeritud, vähemalt Bluetooth v5.1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A92F" w14:textId="495A881F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5.2</w:t>
            </w:r>
          </w:p>
        </w:tc>
      </w:tr>
      <w:tr w:rsidR="00CA414F" w:rsidRPr="00BC0B73" w14:paraId="360CE0B4" w14:textId="77934C62" w:rsidTr="00180CCD">
        <w:trPr>
          <w:gridAfter w:val="1"/>
          <w:wAfter w:w="201" w:type="dxa"/>
          <w:trHeight w:val="792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852DA42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Liidesed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C4E2" w14:textId="77777777" w:rsidR="00CA414F" w:rsidRPr="00BC0B73" w:rsidRDefault="00CA414F" w:rsidP="00BC0B73">
            <w:pPr>
              <w:spacing w:line="240" w:lineRule="auto"/>
              <w:ind w:firstLineChars="100" w:firstLine="201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RJ-45 pesa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(võrguliidese võib asendada adapteriga, millel on üleminek RJ-45 pesale), adapteri kasutamise puhul peab adapter sisalduma komplektis ja peab jääma vabaks nõutud arv USB liideseid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369" w14:textId="38395C2A" w:rsidR="00CA414F" w:rsidRPr="00BC0B73" w:rsidRDefault="00D1284B" w:rsidP="00BC0B73">
            <w:pPr>
              <w:spacing w:line="240" w:lineRule="auto"/>
              <w:ind w:firstLineChars="100" w:firstLine="201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RJ-45 pesa</w:t>
            </w:r>
          </w:p>
        </w:tc>
      </w:tr>
      <w:tr w:rsidR="00CA414F" w:rsidRPr="00BC0B73" w14:paraId="51AE20E4" w14:textId="64B4FE11" w:rsidTr="00180CCD">
        <w:trPr>
          <w:gridAfter w:val="1"/>
          <w:wAfter w:w="201" w:type="dxa"/>
          <w:trHeight w:val="792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71521A0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Interfaces</w:t>
            </w:r>
            <w:proofErr w:type="spellEnd"/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AE7F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1 vaba USB-C vähemalt 3.2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pesa DP alt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mode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ja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Power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Delivery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toega (kasutatav sülearvuti laadimiseks ja ka ühendamiseks pordikordistiga sh videosignaali edastamine pordikordistisse)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B3BC" w14:textId="0B919A8B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51631F65" w14:textId="6D92F9CD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030B441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EAE6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vähemalt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 2 USB-A 3.0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või parem pesa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2AC1" w14:textId="6BE26D75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0DA257DB" w14:textId="4822FC90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2B8351D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880E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üks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3,5mm UAJ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(Universal Audio Jack) kõrvaklappide väljund / mikrofoni sisend liides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00F9" w14:textId="688E0CB9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4D6272CC" w14:textId="0F721013" w:rsidTr="00180CCD">
        <w:trPr>
          <w:gridAfter w:val="1"/>
          <w:wAfter w:w="201" w:type="dxa"/>
          <w:trHeight w:val="54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0D3670F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7767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liidesed ei tohi olla arvuti korpusest eemale ulatuvad (va lubatud adapterite puhul)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648C" w14:textId="6E59B378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Ei ulata</w:t>
            </w:r>
          </w:p>
        </w:tc>
      </w:tr>
      <w:tr w:rsidR="00CA414F" w:rsidRPr="00BC0B73" w14:paraId="6A5E61A4" w14:textId="06212452" w:rsidTr="00180CCD">
        <w:trPr>
          <w:gridAfter w:val="1"/>
          <w:wAfter w:w="201" w:type="dxa"/>
          <w:trHeight w:val="792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4DAE7C8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Kiipkaardi lugeja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BE2B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sülearvuti korpusesse integreeritud kiipkaardi lugeja (ingl. k.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contact</w:t>
            </w:r>
            <w:proofErr w:type="spellEnd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smart</w:t>
            </w:r>
            <w:proofErr w:type="spellEnd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card</w:t>
            </w:r>
            <w:proofErr w:type="spellEnd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reader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), mis võimaldab Eesti Vabariigi ID-kaardi ja selle kasutamiseks loodud tarkvarade täies ulatuses kasutamist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0444" w14:textId="3E829F03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Eesti Vabariigi ID-kaardi</w:t>
            </w:r>
          </w:p>
        </w:tc>
      </w:tr>
      <w:tr w:rsidR="00CA414F" w:rsidRPr="00BC0B73" w14:paraId="7C951897" w14:textId="4A5F75D0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1D4D1AE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D8C7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kiipkaardi lugeja või selle osa ei tohi olla arvuti korpusest eemale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lastRenderedPageBreak/>
              <w:t>ulatuv (kiipkaardi lugeja peab asuma täielikult arvuti korpuses)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8B46" w14:textId="0A311250" w:rsidR="00CA414F" w:rsidRPr="00BC0B73" w:rsidRDefault="00D1284B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lastRenderedPageBreak/>
              <w:t>EI ulata</w:t>
            </w:r>
          </w:p>
        </w:tc>
      </w:tr>
      <w:tr w:rsidR="00CA414F" w:rsidRPr="00BC0B73" w14:paraId="2D6F411D" w14:textId="2CE6C6AF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DD51F0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lastRenderedPageBreak/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5269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sisestatuna peab id-kaardi kiip olema täielikult arvuti korpuses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01A4" w14:textId="182F412C" w:rsidR="00CA414F" w:rsidRPr="00BC0B73" w:rsidRDefault="00DC12F7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5A39E7FB" w14:textId="2088B0CB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021CD81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Osutusliides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8AC8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puuteplaat (ingl. k.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Touchpad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või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forcepad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) koos kahe hiirenupuga ja/või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mitmik-puuteplaat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8C6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</w:tr>
      <w:tr w:rsidR="00CA414F" w:rsidRPr="00BC0B73" w14:paraId="3236E85F" w14:textId="29700348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857367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Touchpad</w:t>
            </w:r>
            <w:proofErr w:type="spellEnd"/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33D8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A258" w14:textId="2C4B94B2" w:rsidR="00CA414F" w:rsidRPr="00BC0B73" w:rsidRDefault="00DC12F7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7673C94C" w14:textId="6972E4DB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F7D4492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Klaviatuur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A0DC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Eesti paigutusega ning klahve märgistustega: „&lt;“, „&gt;“ ja „</w:t>
            </w:r>
            <w:r w:rsidRPr="00BC0B73">
              <w:rPr>
                <w:rFonts w:ascii="Cambria Math" w:hAnsi="Cambria Math" w:cs="Cambria Math"/>
                <w:color w:val="000000"/>
                <w:sz w:val="20"/>
                <w:szCs w:val="20"/>
                <w:lang w:eastAsia="et-EE"/>
              </w:rPr>
              <w:t>⊞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“ sisaldav klaviatuur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8C0F" w14:textId="6A944DCC" w:rsidR="00CA414F" w:rsidRPr="00BC0B73" w:rsidRDefault="00DC12F7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2E16DEA8" w14:textId="7D8407DE" w:rsidTr="00180CCD">
        <w:trPr>
          <w:gridAfter w:val="1"/>
          <w:wAfter w:w="201" w:type="dxa"/>
          <w:trHeight w:val="792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2FE5D59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F92D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kleebiste kasutamine Eesti paigutuse saavutamiseks on lubatud, kuid sellisel juhul peab klaviatuuri originaalpaigutus olema skandinaavia oma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C98E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</w:tr>
      <w:tr w:rsidR="00CA414F" w:rsidRPr="00BC0B73" w14:paraId="60D1E7EA" w14:textId="16F73ACF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E68AC6C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9076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klaviatuur peab olema tolmu- ja pritsmekindel, kleebiste kasutamisel peavad ka need olema kulumis- ning pritsmekindlad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D218" w14:textId="567982D8" w:rsidR="00CA414F" w:rsidRPr="00BC0B73" w:rsidRDefault="00DC12F7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6246784C" w14:textId="4C63B3B7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FBAEF2C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4BCA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kleebiste kasutamise puhul peavad nad olema paigaldatud sülearvutile enne hankijale üleandmist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5AE2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</w:tr>
      <w:tr w:rsidR="00CA414F" w:rsidRPr="00BC0B73" w14:paraId="7A280B2A" w14:textId="17955D0E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81D573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6E73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integreeritud klahvide altvalgustus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A77" w14:textId="0E9D7C5A" w:rsidR="00CA414F" w:rsidRPr="00BC0B73" w:rsidRDefault="00DC12F7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6979048B" w14:textId="51DB82E7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D413ED8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Korpus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D695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ekraani hingede südamik peab olema valmistatud metallist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B26E" w14:textId="4AB8410B" w:rsidR="00CA414F" w:rsidRPr="00BC0B73" w:rsidRDefault="00DC12F7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2358C3D8" w14:textId="597F0FFC" w:rsidTr="00180CCD">
        <w:trPr>
          <w:gridAfter w:val="1"/>
          <w:wAfter w:w="201" w:type="dxa"/>
          <w:trHeight w:val="5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2B0306B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769A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peab olema mehaaniline lüliti või klaviatuuri kombinatsioon kõigi raadioühenduste välja lülitamiseks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1148" w14:textId="49FAF6A8" w:rsidR="00CA414F" w:rsidRPr="00BC0B73" w:rsidRDefault="006C2B49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6B300908" w14:textId="43C4F616" w:rsidTr="00180CCD">
        <w:trPr>
          <w:gridAfter w:val="1"/>
          <w:wAfter w:w="201" w:type="dxa"/>
          <w:trHeight w:val="54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5DFD67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1A47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korpuse värv neutraalne, tonaalsus tume (must, tumehall, hall, metallik)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870" w14:textId="3BD57295" w:rsidR="00CA414F" w:rsidRPr="00BC0B73" w:rsidRDefault="006C2B49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36776228" w14:textId="7D1667B4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CD75FD5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Kaal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45D2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kuni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1,8 kg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(koos pakutava akuga)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70E1" w14:textId="4D9014F4" w:rsidR="00CA414F" w:rsidRPr="00BC0B73" w:rsidRDefault="006C2B49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1,79</w:t>
            </w:r>
          </w:p>
        </w:tc>
      </w:tr>
      <w:tr w:rsidR="00CA414F" w:rsidRPr="00BC0B73" w14:paraId="4146E09C" w14:textId="031857C3" w:rsidTr="00180CCD">
        <w:trPr>
          <w:gridAfter w:val="1"/>
          <w:wAfter w:w="201" w:type="dxa"/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FD5C58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5E35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7628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</w:tr>
      <w:tr w:rsidR="00CA414F" w:rsidRPr="00BC0B73" w14:paraId="0A1DC477" w14:textId="7F20BDB6" w:rsidTr="00180CCD">
        <w:trPr>
          <w:gridAfter w:val="1"/>
          <w:wAfter w:w="201" w:type="dxa"/>
          <w:trHeight w:val="28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72393D7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Aku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90C6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vähemalt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64 </w:t>
            </w:r>
            <w:proofErr w:type="spellStart"/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Wh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F684" w14:textId="06999905" w:rsidR="00CA414F" w:rsidRPr="00BC0B73" w:rsidRDefault="006C2B49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4B46F19C" w14:textId="736FE21E" w:rsidTr="00180CCD">
        <w:trPr>
          <w:gridAfter w:val="1"/>
          <w:wAfter w:w="201" w:type="dxa"/>
          <w:trHeight w:val="67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06B61D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48CF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93A2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</w:tr>
      <w:tr w:rsidR="00CA414F" w:rsidRPr="00BC0B73" w14:paraId="620C94E1" w14:textId="632675B5" w:rsidTr="00180CCD">
        <w:trPr>
          <w:gridAfter w:val="1"/>
          <w:wAfter w:w="201" w:type="dxa"/>
          <w:trHeight w:val="588"/>
        </w:trPr>
        <w:tc>
          <w:tcPr>
            <w:tcW w:w="21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BAFC14A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Pordikordisti tugi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28FF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sülearvutit peab olema võimalik kasutada lisaseadmete all kirjeldatud kaasa pakutava USB-C pordikordistiga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8203" w14:textId="2B80C110" w:rsidR="00CA414F" w:rsidRPr="00BC0B73" w:rsidRDefault="006C2B49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</w:tr>
      <w:tr w:rsidR="00CA414F" w:rsidRPr="00BC0B73" w14:paraId="3C0D7E97" w14:textId="77777777" w:rsidTr="00180CCD">
        <w:trPr>
          <w:trHeight w:val="67"/>
        </w:trPr>
        <w:tc>
          <w:tcPr>
            <w:tcW w:w="21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5834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7BEA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7F964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2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7C40" w14:textId="714E7E16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</w:tr>
      <w:tr w:rsidR="00CA414F" w:rsidRPr="00BC0B73" w14:paraId="6F9F62B9" w14:textId="77777777" w:rsidTr="00180CCD">
        <w:trPr>
          <w:trHeight w:val="792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CBE2A70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Haldustarkvara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04BF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tootel peab olema kaasas haldustarkvara (koos litsentsiga), mis ühildub Microsoft SCCM-iga (System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Center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Configuration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Manager) ja Microsoft WMI-ga (Windows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Management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Interface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D666" w14:textId="057B5649" w:rsidR="00CA414F" w:rsidRPr="00BC0B73" w:rsidRDefault="006C2B49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7C15E92D" w14:textId="433764A5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77FF78CA" w14:textId="77777777" w:rsidTr="00180CCD">
        <w:trPr>
          <w:trHeight w:val="804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9B4B51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42DB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haldustarkvara peab võimaldama nii juhtmega kui ka juhtmeta võrguühenduse kaudu väljastpoolt sülearvutit paigaldada sellele BIOSi parendusi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3A46" w14:textId="67A9EF55" w:rsidR="00CA414F" w:rsidRPr="00BC0B73" w:rsidRDefault="006C2B49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F02C2FF" w14:textId="5059D355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2531BB00" w14:textId="77777777" w:rsidTr="00180CCD">
        <w:trPr>
          <w:trHeight w:val="1128"/>
        </w:trPr>
        <w:tc>
          <w:tcPr>
            <w:tcW w:w="2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EC9DA84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Ühilduvus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BA9E" w14:textId="7777777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OOBM - sülearvuti peab nii juhtmega kui ka juhtmeta võrguühenduse kaudu toetama ja võimaldama täielikult kasutada sertifikaadipõhist ribavälist haldamist (ingl. k.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out-of-band</w:t>
            </w:r>
            <w:proofErr w:type="spellEnd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management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) 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D35F" w14:textId="7D4F6E49" w:rsidR="00CA414F" w:rsidRPr="00BC0B73" w:rsidRDefault="006C2B49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JAH</w:t>
            </w:r>
            <w:bookmarkStart w:id="0" w:name="_GoBack"/>
            <w:bookmarkEnd w:id="0"/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2940FE0" w14:textId="13815378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6D8A530A" w14:textId="77777777" w:rsidTr="00180CCD">
        <w:trPr>
          <w:trHeight w:val="1058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DFB26F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lastRenderedPageBreak/>
              <w:t> 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3872" w14:textId="004BC352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Pakutav sülearvuti peab olema Microsoft Windows 11-ga ühilduvaks deklareeritud, toote nimele peab olema väljastatud kategooria "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system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" sertifikaat, mis peab olema kättesaadav lehel </w:t>
            </w:r>
            <w:hyperlink r:id="rId11" w:history="1">
              <w:r w:rsidRPr="00BC0B73">
                <w:rPr>
                  <w:rStyle w:val="Hperlink"/>
                  <w:rFonts w:ascii="Arial" w:hAnsi="Arial" w:cs="Arial"/>
                  <w:sz w:val="20"/>
                  <w:szCs w:val="20"/>
                  <w:lang w:eastAsia="et-EE"/>
                </w:rPr>
                <w:t>https://partner.microsoft.com/en-us/dashboard/hardware/search/cpl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06F2" w14:textId="1798427C" w:rsidR="00CA414F" w:rsidRPr="00BC0B73" w:rsidRDefault="00D1284B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2FB4B73" w14:textId="3A98C6DE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4C2694B4" w14:textId="77777777" w:rsidTr="00180CCD">
        <w:trPr>
          <w:trHeight w:val="828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EA0A5C9" w14:textId="77777777" w:rsidR="00CA414F" w:rsidRPr="00BC0B73" w:rsidRDefault="00CA414F" w:rsidP="00BC0B7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Tingimuse nimetus (lisadele)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04F34D" w14:textId="77777777" w:rsidR="00CA414F" w:rsidRPr="00BC0B73" w:rsidRDefault="00CA414F" w:rsidP="00BC0B73">
            <w:pPr>
              <w:spacing w:line="240" w:lineRule="auto"/>
              <w:ind w:firstLineChars="100" w:firstLine="201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Tingimuse kirjeldus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81C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CF69E5F" w14:textId="58A132A7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5A3F34D7" w14:textId="77777777" w:rsidTr="00180CCD">
        <w:trPr>
          <w:trHeight w:val="528"/>
        </w:trPr>
        <w:tc>
          <w:tcPr>
            <w:tcW w:w="2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7F71315" w14:textId="77777777" w:rsidR="00CA414F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  <w:p w14:paraId="777F933F" w14:textId="77777777" w:rsidR="00CA414F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  <w:p w14:paraId="72D1E896" w14:textId="77777777" w:rsidR="00CA414F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  <w:p w14:paraId="7F239055" w14:textId="7440BE50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USB-C pordikordisti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br/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Docking</w:t>
            </w:r>
            <w:proofErr w:type="spellEnd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station</w:t>
            </w:r>
            <w:proofErr w:type="spellEnd"/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CD6A" w14:textId="77777777" w:rsidR="00CA414F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  <w:p w14:paraId="12651002" w14:textId="6560E407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Pordikordistil on järgmised liidesed: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br/>
              <w:t xml:space="preserve">-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RJ-45 (LAN)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liides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br/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- Vähemalt 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5 USB liidest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>, millest: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br/>
              <w:t xml:space="preserve">    Vähemalt 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1 USB-C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, generatsioon 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3.1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 või parem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br/>
              <w:t xml:space="preserve">    Vähemalt 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2 USB-A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, generatsioon 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3.1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 või parem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br/>
              <w:t xml:space="preserve">    Vähemalt 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2 USB-A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, generatsioon 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2.0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 või parem, parema korral 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br/>
              <w:t xml:space="preserve">    tagasiühilduv 2.0-ga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br/>
              <w:t xml:space="preserve">    (</w:t>
            </w: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kokku vähemalt 1 USB-C ja vähemalt 4 USB-A liidest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>)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br/>
              <w:t>- kolm digitaalvideo väljundit (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 xml:space="preserve">vähemalt 2x </w:t>
            </w:r>
            <w:proofErr w:type="spellStart"/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DisplayPort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ja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vähemalt 1x HDMI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), millest vähemalt 2 väljundit saab korraga kasutada laiendatud töölauana (ühendatud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kuvaridel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erinevad pildid,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extended</w:t>
            </w:r>
            <w:proofErr w:type="spellEnd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 xml:space="preserve"> </w:t>
            </w:r>
            <w:proofErr w:type="spellStart"/>
            <w:r w:rsidRPr="00BC0B7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t-EE"/>
              </w:rPr>
              <w:t>desktop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) 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F5C" w14:textId="77777777" w:rsidR="00D1284B" w:rsidRPr="00D1284B" w:rsidRDefault="00D1284B" w:rsidP="00D1284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Times New Roman" w:hAnsi="Times New Roman" w:cs="Cordia New"/>
                <w:color w:val="0A0E14"/>
                <w:spacing w:val="1"/>
                <w:sz w:val="24"/>
                <w:lang w:eastAsia="et-EE"/>
              </w:rPr>
            </w:pPr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2 x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display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/ video -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DisplayPort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- 20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pin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DisplayPort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(1.2)</w:t>
            </w:r>
          </w:p>
          <w:p w14:paraId="239B3073" w14:textId="77777777" w:rsidR="00D1284B" w:rsidRPr="00D1284B" w:rsidRDefault="00D1284B" w:rsidP="00D1284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</w:pPr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1 x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display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/ video - HDMI</w:t>
            </w:r>
          </w:p>
          <w:p w14:paraId="139E615B" w14:textId="77777777" w:rsidR="00D1284B" w:rsidRPr="00D1284B" w:rsidRDefault="00D1284B" w:rsidP="00D1284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</w:pPr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1 x USB-C 3.2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Gen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2/DisplayPort</w:t>
            </w:r>
          </w:p>
          <w:p w14:paraId="3E098EAA" w14:textId="77777777" w:rsidR="00D1284B" w:rsidRPr="00D1284B" w:rsidRDefault="00D1284B" w:rsidP="00D1284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</w:pPr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1 x USB 3.2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Gen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2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with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PowerShare</w:t>
            </w:r>
            <w:proofErr w:type="spellEnd"/>
          </w:p>
          <w:p w14:paraId="0FB2E8DA" w14:textId="77777777" w:rsidR="00D1284B" w:rsidRPr="00D1284B" w:rsidRDefault="00D1284B" w:rsidP="00D1284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</w:pPr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3 x USB 3.2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Gen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2</w:t>
            </w:r>
          </w:p>
          <w:p w14:paraId="5D9BA58C" w14:textId="77777777" w:rsidR="00D1284B" w:rsidRPr="00D1284B" w:rsidRDefault="00D1284B" w:rsidP="00D1284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</w:pPr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1 x USB-C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with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PowerShare</w:t>
            </w:r>
            <w:proofErr w:type="spellEnd"/>
          </w:p>
          <w:p w14:paraId="372AC819" w14:textId="77777777" w:rsidR="00D1284B" w:rsidRPr="00D1284B" w:rsidRDefault="00D1284B" w:rsidP="00D1284B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</w:pPr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1 x </w:t>
            </w:r>
            <w:proofErr w:type="spellStart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>network</w:t>
            </w:r>
            <w:proofErr w:type="spellEnd"/>
            <w:r w:rsidRPr="00D1284B">
              <w:rPr>
                <w:rFonts w:ascii="Times New Roman" w:hAnsi="Times New Roman" w:cs="Cordia New" w:hint="cs"/>
                <w:color w:val="0A0E14"/>
                <w:spacing w:val="1"/>
                <w:sz w:val="24"/>
                <w:lang w:eastAsia="et-EE"/>
              </w:rPr>
              <w:t xml:space="preserve"> - RJ-45</w:t>
            </w:r>
          </w:p>
          <w:p w14:paraId="3FB88A71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A23CB68" w14:textId="7D40F309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6B312B35" w14:textId="77777777" w:rsidTr="00180CCD">
        <w:trPr>
          <w:trHeight w:val="644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F0B3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DFA3" w14:textId="4945CA44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pordikordisti korpuses on turvalukuava (pordikordistit saab lukustada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kensington-tüüpi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lukuga)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24E5" w14:textId="3EFC136F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8A05D88" w14:textId="25A3F9BA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3EB06ACA" w14:textId="77777777" w:rsidTr="00180CCD">
        <w:trPr>
          <w:trHeight w:val="528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734F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7CA3" w14:textId="22DE372D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pordikordisti ja sülearvuti on omavahel ühendatud ühe kaabliga, mis tagab sülearvuti ja pordikordisti omavahelise andmevahetuse, videosignaali edastamise ja ka sülearvuti laadimise. Kaabel on komplektis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FA33" w14:textId="67824CAF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0693202" w14:textId="6684343D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4136DF60" w14:textId="77777777" w:rsidTr="00180CCD">
        <w:trPr>
          <w:trHeight w:val="595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AF16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A173" w14:textId="5104938D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pordikordisti on sülearvuti tootjast sõltumatu, st. on kasutatav erinevate tootjate sülearvutitega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99A3" w14:textId="0CC4BABB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468BD68" w14:textId="1D8F61E7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0C978378" w14:textId="77777777" w:rsidTr="00180CCD">
        <w:trPr>
          <w:trHeight w:val="528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403C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4040" w14:textId="2ACDBCBD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pordikordisti toetab Wake On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Lan’i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(võrgust sülearvuti äratamist)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F6C5" w14:textId="723C53A6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ECA93DF" w14:textId="7231B6F6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51E6DDDC" w14:textId="77777777" w:rsidTr="00180CCD">
        <w:trPr>
          <w:trHeight w:val="288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4193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79F8" w14:textId="551D6445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Pordikordisti tootja on sama, mis pakutaval sülearvutil (vastavalt raamlepingu tehnilisele kirjeldusele) 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4374" w14:textId="2A9A32F5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 DELL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7E670990" w14:textId="08BBEA11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358D1B25" w14:textId="77777777" w:rsidTr="00180CCD">
        <w:trPr>
          <w:trHeight w:val="528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2734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A70B" w14:textId="0A32C0F6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pordikordisti juurde kuulub ka lahutamatult toiteplokk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515F" w14:textId="78A1A902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EFB30D4" w14:textId="609B723C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2CADE0B6" w14:textId="77777777" w:rsidTr="00180CCD">
        <w:trPr>
          <w:trHeight w:val="67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241A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9BC4" w14:textId="0FE1D2CE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49E6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3346906" w14:textId="5D9080BA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2F70EB2D" w14:textId="77777777" w:rsidTr="00180CCD">
        <w:trPr>
          <w:trHeight w:val="288"/>
        </w:trPr>
        <w:tc>
          <w:tcPr>
            <w:tcW w:w="219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59279ED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Juhtmevaba hiire ja klaviatuuri komplekt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4615" w14:textId="6B2E3920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Juhtmevabadus ei tohi olla lahendatud üle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Bluetooth’i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vaid peab olema eraldi USB saatja, mis ei tohi sisestatuna arvutist korpusest eemale ulatuda rohkem kui 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1 cm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. Saatja peab sides kasutama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lastRenderedPageBreak/>
              <w:t xml:space="preserve">minimaalselt AES-128 </w:t>
            </w:r>
            <w:proofErr w:type="spellStart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krüpteeringut</w:t>
            </w:r>
            <w:proofErr w:type="spellEnd"/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side turvalisuseks.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2544" w14:textId="6CDDA0EB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lastRenderedPageBreak/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11F9990B" w14:textId="2BCAA65E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0B74AA40" w14:textId="77777777" w:rsidTr="00180CCD">
        <w:trPr>
          <w:trHeight w:val="408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EF52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EBB0" w14:textId="6136AD01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Hiir ja klaviatuur peavad kasutama sama saatjat.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8199" w14:textId="0D73467E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64DA30B" w14:textId="486B4F42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6C60576A" w14:textId="77777777" w:rsidTr="00180CCD">
        <w:trPr>
          <w:trHeight w:val="288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1725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9B44" w14:textId="252BE6C2" w:rsidR="00CA414F" w:rsidRPr="00BC0B73" w:rsidRDefault="00CA414F" w:rsidP="00BC0B73">
            <w:pPr>
              <w:spacing w:line="240" w:lineRule="auto"/>
              <w:ind w:firstLineChars="100" w:firstLine="201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Hiir</w:t>
            </w:r>
            <w:r w:rsidRPr="00BC0B73">
              <w:rPr>
                <w:rFonts w:ascii="Arial" w:hAnsi="Arial" w:cs="Arial"/>
                <w:sz w:val="20"/>
                <w:szCs w:val="20"/>
                <w:lang w:eastAsia="et-EE"/>
              </w:rPr>
              <w:t xml:space="preserve"> tumedat värvi, lasersensoriga või optilise sensoriga, kerimisnupuga.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157A" w14:textId="1A6411A3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E995BB7" w14:textId="5B94B6A1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76B256C1" w14:textId="77777777" w:rsidTr="00180CCD">
        <w:trPr>
          <w:trHeight w:val="528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78D7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A958" w14:textId="615CCCBB" w:rsidR="00CA414F" w:rsidRPr="00BC0B73" w:rsidRDefault="00CA414F" w:rsidP="00BC0B73">
            <w:pPr>
              <w:spacing w:line="240" w:lineRule="auto"/>
              <w:ind w:firstLineChars="100" w:firstLine="201"/>
              <w:jc w:val="left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Klaviatuur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 tumedat värvi Eesti paigutusega ning klahve märgistusega „&lt;“, „&gt;“ ja „</w:t>
            </w:r>
            <w:r w:rsidRPr="00BC0B73">
              <w:rPr>
                <w:rFonts w:ascii="Cambria Math" w:hAnsi="Cambria Math" w:cs="Cambria Math"/>
                <w:color w:val="000000"/>
                <w:sz w:val="20"/>
                <w:szCs w:val="20"/>
                <w:lang w:eastAsia="et-EE"/>
              </w:rPr>
              <w:t>⊞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“ sisaldav (kleebiste kasutamine Eesti paigutuse saavutamiseks ei ole lubatud)</w:t>
            </w: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F2FB" w14:textId="0C056718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DAB7B9F" w14:textId="7057E519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16723FA5" w14:textId="77777777" w:rsidTr="00180CCD">
        <w:trPr>
          <w:trHeight w:val="67"/>
        </w:trPr>
        <w:tc>
          <w:tcPr>
            <w:tcW w:w="219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1BB5" w14:textId="77777777" w:rsidR="00CA414F" w:rsidRPr="00BC0B73" w:rsidRDefault="00CA414F" w:rsidP="00BC0B73">
            <w:pPr>
              <w:spacing w:line="240" w:lineRule="auto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B051" w14:textId="7ED9D91E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DF33" w14:textId="0CE6E2E5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9AEEACC" w14:textId="61026D9C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7D94ED0B" w14:textId="77777777" w:rsidTr="00180CCD">
        <w:trPr>
          <w:trHeight w:val="54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0064E0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Privaatsusfilter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5829" w14:textId="60FCFFA6" w:rsidR="00CA414F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sülearvuti ekraanile sobiv privaatsusfilter (võib olla ka ekraani sisse ehitatud funktsionaalsus)</w:t>
            </w:r>
          </w:p>
          <w:p w14:paraId="022AA73E" w14:textId="114E3568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DCAC" w14:textId="109B345C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5E9C0A" w14:textId="22068617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51C9CB7B" w14:textId="77777777" w:rsidTr="00180CCD">
        <w:trPr>
          <w:trHeight w:val="1274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56C5CB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Sülearvuti püsimälu tagastamata jätmise ja iseseisvalt hävitamise</w:t>
            </w: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br/>
              <w:t>õigus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4E8A" w14:textId="41850AAC" w:rsidR="00CA414F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- Hankija õigus garantiiperioodi kestel või rendiperioodi lõppemisel mitte tagastada ja iseseisvalt hävitada renditava sülearvuti püsimälu.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br/>
              <w:t xml:space="preserve">- Kui püsimälu ei saa emaplaadilt eemaldada, kehtib kogu emaplaadi kohta.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br/>
              <w:t xml:space="preserve">- Püsimälu omandiõigus hankijale üle ei lähe. </w:t>
            </w: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br/>
              <w:t>- Kehtib ka välja ostetud sülearvuti garantiijuhtumi puhul.</w:t>
            </w:r>
          </w:p>
          <w:p w14:paraId="7CEECDE4" w14:textId="4467A392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EF35" w14:textId="2D346B5C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705D992A" w14:textId="58E894CA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3C94C9EB" w14:textId="77777777" w:rsidTr="00180CCD">
        <w:trPr>
          <w:trHeight w:val="54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9004D3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Garantii ja kindlustus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3AAD" w14:textId="0A3AED25" w:rsidR="00CA414F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Kehtivad asjadele vastavalt raamlepingu tehnilisele kirjeldusele ja kogu rendiperioodi</w:t>
            </w:r>
          </w:p>
          <w:p w14:paraId="4115F602" w14:textId="600E7E64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3849" w14:textId="4F078329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8B7F06" w14:textId="5205BEB0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CA414F" w:rsidRPr="00BC0B73" w14:paraId="6A4FD099" w14:textId="77777777" w:rsidTr="00180CCD">
        <w:trPr>
          <w:trHeight w:val="300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1313D1" w14:textId="77777777" w:rsidR="00CA414F" w:rsidRPr="00BC0B73" w:rsidRDefault="00CA414F" w:rsidP="00BC0B7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t-EE"/>
              </w:rPr>
              <w:t>Operatsioonisüsteem</w:t>
            </w:r>
          </w:p>
        </w:tc>
        <w:tc>
          <w:tcPr>
            <w:tcW w:w="34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026D" w14:textId="2ABC10E1" w:rsidR="00CA414F" w:rsidRPr="00BC0B73" w:rsidRDefault="00CA414F" w:rsidP="00BC0B73">
            <w:pPr>
              <w:spacing w:line="240" w:lineRule="auto"/>
              <w:ind w:firstLineChars="100" w:firstLine="20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</w:pPr>
            <w:r w:rsidRPr="00BC0B73"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 xml:space="preserve">Windows 11 Professional OEM x64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t-EE"/>
              </w:rPr>
              <w:t>English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2E0E" w14:textId="6E3F9475" w:rsidR="00CA414F" w:rsidRPr="00BC0B73" w:rsidRDefault="00DC12F7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JAH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62261711" w14:textId="2F8913E6" w:rsidR="00CA414F" w:rsidRPr="00BC0B73" w:rsidRDefault="00CA414F" w:rsidP="00BC0B7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</w:tbl>
    <w:p w14:paraId="1B85B96A" w14:textId="77777777" w:rsidR="00BC0B73" w:rsidRPr="00BC0B73" w:rsidRDefault="00BC0B73" w:rsidP="00BC0B73">
      <w:pPr>
        <w:pStyle w:val="ETParagrahv1"/>
        <w:numPr>
          <w:ilvl w:val="0"/>
          <w:numId w:val="0"/>
        </w:numPr>
        <w:ind w:left="357" w:hanging="357"/>
      </w:pPr>
    </w:p>
    <w:p w14:paraId="3AC0B501" w14:textId="77777777" w:rsidR="000B1D20" w:rsidRPr="007C7D4B" w:rsidRDefault="000B1D20" w:rsidP="000B1D20">
      <w:pPr>
        <w:rPr>
          <w:rFonts w:ascii="Times New Roman" w:hAnsi="Times New Roman"/>
          <w:sz w:val="24"/>
        </w:rPr>
      </w:pPr>
    </w:p>
    <w:sectPr w:rsidR="000B1D20" w:rsidRPr="007C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0697"/>
    <w:multiLevelType w:val="multilevel"/>
    <w:tmpl w:val="0C8E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46E67"/>
    <w:multiLevelType w:val="multilevel"/>
    <w:tmpl w:val="5D84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9700C"/>
    <w:multiLevelType w:val="hybridMultilevel"/>
    <w:tmpl w:val="AB04306A"/>
    <w:lvl w:ilvl="0" w:tplc="DDF23F88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E2324"/>
    <w:multiLevelType w:val="hybridMultilevel"/>
    <w:tmpl w:val="4B767EA6"/>
    <w:lvl w:ilvl="0" w:tplc="FA82D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F3444"/>
    <w:multiLevelType w:val="multilevel"/>
    <w:tmpl w:val="FFB6A030"/>
    <w:lvl w:ilvl="0">
      <w:start w:val="1"/>
      <w:numFmt w:val="decimal"/>
      <w:pStyle w:val="ETParagrah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ETParagrahv2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1" w:hanging="64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5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2587029"/>
    <w:multiLevelType w:val="hybridMultilevel"/>
    <w:tmpl w:val="08223A24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82D1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62C02"/>
    <w:multiLevelType w:val="hybridMultilevel"/>
    <w:tmpl w:val="0DEA1822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003C6"/>
    <w:multiLevelType w:val="hybridMultilevel"/>
    <w:tmpl w:val="FDC0738E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B900EC"/>
    <w:multiLevelType w:val="hybridMultilevel"/>
    <w:tmpl w:val="3A9A98E4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E50A7"/>
    <w:multiLevelType w:val="hybridMultilevel"/>
    <w:tmpl w:val="D122A83A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52E41"/>
    <w:multiLevelType w:val="multilevel"/>
    <w:tmpl w:val="7762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F21C28"/>
    <w:multiLevelType w:val="multilevel"/>
    <w:tmpl w:val="D00E5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3164B2"/>
    <w:multiLevelType w:val="hybridMultilevel"/>
    <w:tmpl w:val="F27C14EA"/>
    <w:lvl w:ilvl="0" w:tplc="DCE85BD8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B4794F"/>
    <w:multiLevelType w:val="hybridMultilevel"/>
    <w:tmpl w:val="BF9E958C"/>
    <w:lvl w:ilvl="0" w:tplc="042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81CB0"/>
    <w:multiLevelType w:val="hybridMultilevel"/>
    <w:tmpl w:val="A934BCD6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0D6278"/>
    <w:multiLevelType w:val="hybridMultilevel"/>
    <w:tmpl w:val="E58847D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E85BD8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32669A"/>
    <w:multiLevelType w:val="hybridMultilevel"/>
    <w:tmpl w:val="EB4A2792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F73D9"/>
    <w:multiLevelType w:val="multilevel"/>
    <w:tmpl w:val="1E52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E45032"/>
    <w:multiLevelType w:val="multilevel"/>
    <w:tmpl w:val="9088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014E6A"/>
    <w:multiLevelType w:val="multilevel"/>
    <w:tmpl w:val="0314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B66844"/>
    <w:multiLevelType w:val="hybridMultilevel"/>
    <w:tmpl w:val="EBF6C5D6"/>
    <w:lvl w:ilvl="0" w:tplc="87148626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D50A1"/>
    <w:multiLevelType w:val="hybridMultilevel"/>
    <w:tmpl w:val="288E3FF2"/>
    <w:lvl w:ilvl="0" w:tplc="82CE865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AF7504"/>
    <w:multiLevelType w:val="hybridMultilevel"/>
    <w:tmpl w:val="F236C234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E258D5"/>
    <w:multiLevelType w:val="multilevel"/>
    <w:tmpl w:val="7AE8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F40268"/>
    <w:multiLevelType w:val="hybridMultilevel"/>
    <w:tmpl w:val="211223F0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931BE1"/>
    <w:multiLevelType w:val="hybridMultilevel"/>
    <w:tmpl w:val="4C642D0C"/>
    <w:lvl w:ilvl="0" w:tplc="EC7E5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"/>
  </w:num>
  <w:num w:numId="4">
    <w:abstractNumId w:val="1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8"/>
  </w:num>
  <w:num w:numId="9">
    <w:abstractNumId w:val="17"/>
  </w:num>
  <w:num w:numId="10">
    <w:abstractNumId w:val="23"/>
  </w:num>
  <w:num w:numId="11">
    <w:abstractNumId w:val="11"/>
  </w:num>
  <w:num w:numId="12">
    <w:abstractNumId w:val="1"/>
  </w:num>
  <w:num w:numId="13">
    <w:abstractNumId w:val="0"/>
  </w:num>
  <w:num w:numId="14">
    <w:abstractNumId w:val="9"/>
  </w:num>
  <w:num w:numId="15">
    <w:abstractNumId w:val="22"/>
  </w:num>
  <w:num w:numId="16">
    <w:abstractNumId w:val="7"/>
  </w:num>
  <w:num w:numId="17">
    <w:abstractNumId w:val="6"/>
  </w:num>
  <w:num w:numId="18">
    <w:abstractNumId w:val="14"/>
  </w:num>
  <w:num w:numId="19">
    <w:abstractNumId w:val="25"/>
  </w:num>
  <w:num w:numId="20">
    <w:abstractNumId w:val="16"/>
  </w:num>
  <w:num w:numId="21">
    <w:abstractNumId w:val="24"/>
  </w:num>
  <w:num w:numId="22">
    <w:abstractNumId w:val="8"/>
  </w:num>
  <w:num w:numId="23">
    <w:abstractNumId w:val="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3"/>
  </w:num>
  <w:num w:numId="27">
    <w:abstractNumId w:val="4"/>
    <w:lvlOverride w:ilvl="0">
      <w:startOverride w:val="1"/>
    </w:lvlOverride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6E"/>
    <w:rsid w:val="000B1D20"/>
    <w:rsid w:val="000C495D"/>
    <w:rsid w:val="000D7545"/>
    <w:rsid w:val="001018BB"/>
    <w:rsid w:val="0010301E"/>
    <w:rsid w:val="00103AA9"/>
    <w:rsid w:val="00114B0C"/>
    <w:rsid w:val="0017159E"/>
    <w:rsid w:val="001765D4"/>
    <w:rsid w:val="00180CCD"/>
    <w:rsid w:val="001D7D5B"/>
    <w:rsid w:val="002003EF"/>
    <w:rsid w:val="002125A2"/>
    <w:rsid w:val="002217F9"/>
    <w:rsid w:val="002226B2"/>
    <w:rsid w:val="00234D41"/>
    <w:rsid w:val="002802B8"/>
    <w:rsid w:val="002B1AD1"/>
    <w:rsid w:val="0030266E"/>
    <w:rsid w:val="00312B8D"/>
    <w:rsid w:val="00337ACF"/>
    <w:rsid w:val="003A029C"/>
    <w:rsid w:val="003F3D4D"/>
    <w:rsid w:val="004A2D19"/>
    <w:rsid w:val="004F150C"/>
    <w:rsid w:val="004F6260"/>
    <w:rsid w:val="00500CC5"/>
    <w:rsid w:val="00530F09"/>
    <w:rsid w:val="005A2197"/>
    <w:rsid w:val="005A382D"/>
    <w:rsid w:val="005E3FD6"/>
    <w:rsid w:val="00623836"/>
    <w:rsid w:val="00627AB2"/>
    <w:rsid w:val="006642E5"/>
    <w:rsid w:val="00667D41"/>
    <w:rsid w:val="00684C88"/>
    <w:rsid w:val="0068750B"/>
    <w:rsid w:val="006C2B49"/>
    <w:rsid w:val="006D7E3E"/>
    <w:rsid w:val="0074449F"/>
    <w:rsid w:val="00753840"/>
    <w:rsid w:val="007772B7"/>
    <w:rsid w:val="0078010D"/>
    <w:rsid w:val="00792D74"/>
    <w:rsid w:val="007B507E"/>
    <w:rsid w:val="007C7D4B"/>
    <w:rsid w:val="007D4F83"/>
    <w:rsid w:val="007F247F"/>
    <w:rsid w:val="00801B0C"/>
    <w:rsid w:val="00870A53"/>
    <w:rsid w:val="0087709E"/>
    <w:rsid w:val="008C2D25"/>
    <w:rsid w:val="008D2AB7"/>
    <w:rsid w:val="00902A7E"/>
    <w:rsid w:val="00933C4E"/>
    <w:rsid w:val="0094086C"/>
    <w:rsid w:val="00942C8F"/>
    <w:rsid w:val="00942FB4"/>
    <w:rsid w:val="00986733"/>
    <w:rsid w:val="009911B5"/>
    <w:rsid w:val="009A3748"/>
    <w:rsid w:val="00A42408"/>
    <w:rsid w:val="00A67B13"/>
    <w:rsid w:val="00A72AA2"/>
    <w:rsid w:val="00AB0B22"/>
    <w:rsid w:val="00AB68E3"/>
    <w:rsid w:val="00AD2447"/>
    <w:rsid w:val="00B142E3"/>
    <w:rsid w:val="00B16F47"/>
    <w:rsid w:val="00B22936"/>
    <w:rsid w:val="00B3057C"/>
    <w:rsid w:val="00B426A9"/>
    <w:rsid w:val="00B43E32"/>
    <w:rsid w:val="00B44A17"/>
    <w:rsid w:val="00BA508B"/>
    <w:rsid w:val="00BB5FD8"/>
    <w:rsid w:val="00BC0B73"/>
    <w:rsid w:val="00BE47E2"/>
    <w:rsid w:val="00BF2ADD"/>
    <w:rsid w:val="00BF5DE5"/>
    <w:rsid w:val="00C07C99"/>
    <w:rsid w:val="00C948CE"/>
    <w:rsid w:val="00CA414F"/>
    <w:rsid w:val="00CB4C84"/>
    <w:rsid w:val="00CC0A2A"/>
    <w:rsid w:val="00CD69ED"/>
    <w:rsid w:val="00CF0EF3"/>
    <w:rsid w:val="00D03B71"/>
    <w:rsid w:val="00D1284B"/>
    <w:rsid w:val="00D24474"/>
    <w:rsid w:val="00D31314"/>
    <w:rsid w:val="00D33151"/>
    <w:rsid w:val="00D369EA"/>
    <w:rsid w:val="00D515C7"/>
    <w:rsid w:val="00D70305"/>
    <w:rsid w:val="00DA38CA"/>
    <w:rsid w:val="00DB6CDE"/>
    <w:rsid w:val="00DC12F7"/>
    <w:rsid w:val="00DC15C8"/>
    <w:rsid w:val="00DC5AF2"/>
    <w:rsid w:val="00DD4CB6"/>
    <w:rsid w:val="00DE55C5"/>
    <w:rsid w:val="00DF6E11"/>
    <w:rsid w:val="00E209C5"/>
    <w:rsid w:val="00E513B3"/>
    <w:rsid w:val="00E8778E"/>
    <w:rsid w:val="00EA08A3"/>
    <w:rsid w:val="00EA54D0"/>
    <w:rsid w:val="00EA72B8"/>
    <w:rsid w:val="00ED3740"/>
    <w:rsid w:val="00EF0D3A"/>
    <w:rsid w:val="00F15151"/>
    <w:rsid w:val="00F85BAF"/>
    <w:rsid w:val="00FB33C5"/>
    <w:rsid w:val="00FB724D"/>
    <w:rsid w:val="5389B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1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30266E"/>
    <w:pPr>
      <w:spacing w:after="0" w:line="280" w:lineRule="exact"/>
      <w:jc w:val="both"/>
    </w:pPr>
    <w:rPr>
      <w:rFonts w:ascii="Cambria" w:eastAsia="Times New Roman" w:hAnsi="Cambria" w:cs="Times New Roman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0266E"/>
    <w:pPr>
      <w:ind w:left="720"/>
      <w:contextualSpacing/>
    </w:pPr>
  </w:style>
  <w:style w:type="table" w:styleId="Kontuurtabel">
    <w:name w:val="Table Grid"/>
    <w:basedOn w:val="Normaaltabel"/>
    <w:uiPriority w:val="39"/>
    <w:rsid w:val="0030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TParagrahv1">
    <w:name w:val="ET Paragrahv 1"/>
    <w:basedOn w:val="Normaallaad"/>
    <w:next w:val="Normaallaad"/>
    <w:rsid w:val="004F6260"/>
    <w:pPr>
      <w:keepNext/>
      <w:numPr>
        <w:numId w:val="5"/>
      </w:numPr>
      <w:spacing w:before="120" w:line="240" w:lineRule="auto"/>
      <w:jc w:val="left"/>
      <w:outlineLvl w:val="0"/>
    </w:pPr>
    <w:rPr>
      <w:rFonts w:ascii="Arial" w:hAnsi="Arial"/>
      <w:b/>
      <w:sz w:val="20"/>
      <w:szCs w:val="22"/>
    </w:rPr>
  </w:style>
  <w:style w:type="paragraph" w:customStyle="1" w:styleId="ETParagrahv2">
    <w:name w:val="ET Paragrahv 2"/>
    <w:basedOn w:val="ETParagrahv1"/>
    <w:uiPriority w:val="99"/>
    <w:rsid w:val="004F6260"/>
    <w:pPr>
      <w:keepNext w:val="0"/>
      <w:numPr>
        <w:ilvl w:val="1"/>
      </w:numPr>
      <w:spacing w:before="0"/>
      <w:ind w:left="720"/>
      <w:jc w:val="both"/>
      <w:outlineLvl w:val="9"/>
    </w:pPr>
    <w:rPr>
      <w:b w:val="0"/>
    </w:rPr>
  </w:style>
  <w:style w:type="character" w:styleId="Hperlink">
    <w:name w:val="Hyperlink"/>
    <w:uiPriority w:val="99"/>
    <w:rsid w:val="004F6260"/>
    <w:rPr>
      <w:rFonts w:cs="Times New Roman"/>
      <w:color w:val="0000FF"/>
      <w:u w:val="single"/>
    </w:rPr>
  </w:style>
  <w:style w:type="character" w:customStyle="1" w:styleId="ui-provider">
    <w:name w:val="ui-provider"/>
    <w:basedOn w:val="Liguvaikefont"/>
    <w:rsid w:val="00DD4CB6"/>
  </w:style>
  <w:style w:type="character" w:styleId="Klastatudhperlink">
    <w:name w:val="FollowedHyperlink"/>
    <w:basedOn w:val="Liguvaikefont"/>
    <w:uiPriority w:val="99"/>
    <w:semiHidden/>
    <w:unhideWhenUsed/>
    <w:rsid w:val="00337ACF"/>
    <w:rPr>
      <w:color w:val="954F72" w:themeColor="followed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A72AA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30266E"/>
    <w:pPr>
      <w:spacing w:after="0" w:line="280" w:lineRule="exact"/>
      <w:jc w:val="both"/>
    </w:pPr>
    <w:rPr>
      <w:rFonts w:ascii="Cambria" w:eastAsia="Times New Roman" w:hAnsi="Cambria" w:cs="Times New Roman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0266E"/>
    <w:pPr>
      <w:ind w:left="720"/>
      <w:contextualSpacing/>
    </w:pPr>
  </w:style>
  <w:style w:type="table" w:styleId="Kontuurtabel">
    <w:name w:val="Table Grid"/>
    <w:basedOn w:val="Normaaltabel"/>
    <w:uiPriority w:val="39"/>
    <w:rsid w:val="0030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TParagrahv1">
    <w:name w:val="ET Paragrahv 1"/>
    <w:basedOn w:val="Normaallaad"/>
    <w:next w:val="Normaallaad"/>
    <w:rsid w:val="004F6260"/>
    <w:pPr>
      <w:keepNext/>
      <w:numPr>
        <w:numId w:val="5"/>
      </w:numPr>
      <w:spacing w:before="120" w:line="240" w:lineRule="auto"/>
      <w:jc w:val="left"/>
      <w:outlineLvl w:val="0"/>
    </w:pPr>
    <w:rPr>
      <w:rFonts w:ascii="Arial" w:hAnsi="Arial"/>
      <w:b/>
      <w:sz w:val="20"/>
      <w:szCs w:val="22"/>
    </w:rPr>
  </w:style>
  <w:style w:type="paragraph" w:customStyle="1" w:styleId="ETParagrahv2">
    <w:name w:val="ET Paragrahv 2"/>
    <w:basedOn w:val="ETParagrahv1"/>
    <w:uiPriority w:val="99"/>
    <w:rsid w:val="004F6260"/>
    <w:pPr>
      <w:keepNext w:val="0"/>
      <w:numPr>
        <w:ilvl w:val="1"/>
      </w:numPr>
      <w:spacing w:before="0"/>
      <w:ind w:left="720"/>
      <w:jc w:val="both"/>
      <w:outlineLvl w:val="9"/>
    </w:pPr>
    <w:rPr>
      <w:b w:val="0"/>
    </w:rPr>
  </w:style>
  <w:style w:type="character" w:styleId="Hperlink">
    <w:name w:val="Hyperlink"/>
    <w:uiPriority w:val="99"/>
    <w:rsid w:val="004F6260"/>
    <w:rPr>
      <w:rFonts w:cs="Times New Roman"/>
      <w:color w:val="0000FF"/>
      <w:u w:val="single"/>
    </w:rPr>
  </w:style>
  <w:style w:type="character" w:customStyle="1" w:styleId="ui-provider">
    <w:name w:val="ui-provider"/>
    <w:basedOn w:val="Liguvaikefont"/>
    <w:rsid w:val="00DD4CB6"/>
  </w:style>
  <w:style w:type="character" w:styleId="Klastatudhperlink">
    <w:name w:val="FollowedHyperlink"/>
    <w:basedOn w:val="Liguvaikefont"/>
    <w:uiPriority w:val="99"/>
    <w:semiHidden/>
    <w:unhideWhenUsed/>
    <w:rsid w:val="00337ACF"/>
    <w:rPr>
      <w:color w:val="954F72" w:themeColor="followed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A72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tner.microsoft.com/en-us/dashboard/hardware/search/cpl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cpubenchmark.ne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HXU5DPSK444F-636943550-6198</_dlc_DocId>
    <_dlc_DocIdUrl xmlns="aff8a95a-bdca-4bd1-9f28-df5ebd643b89">
      <Url>https://kontor.rik.ee/rit/_layouts/15/DocIdRedir.aspx?ID=HXU5DPSK444F-636943550-6198</Url>
      <Description>HXU5DPSK444F-636943550-6198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A53A7DAE176468515B5FE0E7BA2C1" ma:contentTypeVersion="2" ma:contentTypeDescription="Loo uus dokument" ma:contentTypeScope="" ma:versionID="43d7329a81f56ce36fb4c317a58dabec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0152f2f68060ce7108e9498611e2c5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914D-4D20-4749-A628-72FC7D08B5B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B86B67-F2D7-4FE5-9926-D08BB604B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31956-9434-4AAA-8845-16266429AD45}">
  <ds:schemaRefs>
    <ds:schemaRef ds:uri="http://schemas.microsoft.com/office/2006/metadata/properties"/>
    <ds:schemaRef ds:uri="http://schemas.microsoft.com/office/infopath/2007/PartnerControls"/>
    <ds:schemaRef ds:uri="aff8a95a-bdca-4bd1-9f28-df5ebd643b89"/>
  </ds:schemaRefs>
</ds:datastoreItem>
</file>

<file path=customXml/itemProps4.xml><?xml version="1.0" encoding="utf-8"?>
<ds:datastoreItem xmlns:ds="http://schemas.openxmlformats.org/officeDocument/2006/customXml" ds:itemID="{83584D2D-3913-4924-B8F5-1487F6C98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1257</Words>
  <Characters>7297</Characters>
  <Application>Microsoft Office Word</Application>
  <DocSecurity>0</DocSecurity>
  <Lines>60</Lines>
  <Paragraphs>17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 Seegel</dc:creator>
  <cp:keywords/>
  <dc:description/>
  <cp:lastModifiedBy>Urmo Nael</cp:lastModifiedBy>
  <cp:revision>80</cp:revision>
  <dcterms:created xsi:type="dcterms:W3CDTF">2023-02-09T06:14:00Z</dcterms:created>
  <dcterms:modified xsi:type="dcterms:W3CDTF">2023-11-01T07:25:00Z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0x01010027CA53A7DAE176468515B5FE0E7BA2C1</vt:lpwstr>
  </property>
  <property fmtid="{D5CDD505-2E9C-101B-9397-08002B2CF9AE}" pid="3" name="_dlc_DocIdItemGuid">
    <vt:lpwstr>803109bb-7e4e-41be-8c6e-ad1cc8dce597</vt:lpwstr>
  </property>
</Properties>
</file>